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7186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</w:t>
      </w:r>
      <w:r w:rsidR="006B486C"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СИЕ</w:t>
      </w:r>
      <w:r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571ED"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обработк</w:t>
      </w:r>
      <w:r w:rsidR="008571ED"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7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персональных данных </w:t>
      </w:r>
      <w:r w:rsidR="00A45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Пользователя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00D1A2A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 Настоящее соглашение определяет условия и порядок обработки персональных данных обществом с ограниченной ответственностью «</w:t>
      </w:r>
      <w:r w:rsidR="00DA442A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РУСКАН-АС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(ИНН: 7327070190) (далее – </w:t>
      </w:r>
      <w:r w:rsidR="008571ED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«Оператор»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пользователей сайта </w:t>
      </w:r>
      <w:hyperlink r:id="rId5" w:history="1">
        <w:r w:rsidRPr="008718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https://kanistraoil.ru/</w:t>
        </w:r>
      </w:hyperlink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покупателей в розничных магазинах и иных клиентов, которые предоставляют свои персональные данные (далее – «Пользователь»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1B19A19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 Настоящее соглашение также определяет условия и порядок обработки персональных данных Партнёрами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все иными лицами, осуществляющими деятельность от имени магазинов «</w:t>
      </w:r>
      <w:r w:rsidR="00DA442A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</w:t>
      </w:r>
      <w:r w:rsidR="00DA4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(для удобства также именованы «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35716695" w14:textId="472F7103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Принимая условия настоящего соглашения и проставляя «галочку» в соответствующем поле «</w:t>
      </w:r>
      <w:r w:rsidR="000C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на обработку персональных данных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Пользователь:</w:t>
      </w:r>
    </w:p>
    <w:p w14:paraId="5A793021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подтверждает, что все указанные им данные принадлежат лично ему;</w:t>
      </w:r>
    </w:p>
    <w:p w14:paraId="76383F32" w14:textId="1FC66A7C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подтверждает и признает, что им внимательно в полном объеме прочитано настоящее Согла</w:t>
      </w:r>
      <w:r w:rsidR="006B486C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сие </w:t>
      </w:r>
      <w:r w:rsidR="008571ED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36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486C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</w:t>
      </w:r>
      <w:r w:rsidR="008571ED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текст соглашения и условия обработки персональных данных ему понятны;</w:t>
      </w:r>
    </w:p>
    <w:p w14:paraId="66DD5FD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дает согласие на обработку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в составе информации персональных данных в целях</w:t>
      </w:r>
      <w:r w:rsidR="008571ED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настоящем соглашении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B3A77B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486C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согласие с политикой в области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персональных данных.</w:t>
      </w:r>
    </w:p>
    <w:p w14:paraId="682CFFBC" w14:textId="77777777" w:rsidR="00F2107A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даёт согласие на передачу своих персональных данных, а именно фамилии, имени, отчества, номера мобильного телефона</w:t>
      </w:r>
      <w:r w:rsidR="00450188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адреса электронной почты </w:t>
      </w: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даты рождения</w:t>
      </w:r>
      <w:r w:rsidR="008571ED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третьему лицу</w:t>
      </w: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обществу с ограниченной ответственностью «1С-Рарус Интеграционные проекты» (ИНН 7717154350) для возможности пользования бонусной программой «</w:t>
      </w:r>
      <w:r w:rsidR="00DA442A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КАНИСТРА-БОНУС</w:t>
      </w: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для возврата и начисления бонусных баллов.</w:t>
      </w:r>
    </w:p>
    <w:p w14:paraId="215BB846" w14:textId="151CC4D6" w:rsidR="0044106F" w:rsidRPr="00807A91" w:rsidRDefault="0044106F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-даёт согласие на передачу своих персональных данных, </w:t>
      </w:r>
      <w:r w:rsidR="00081B0D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 фамилии, имени, отчества, номера мобильного телефона, адреса электронной почты и даты рождения третьему лицу обществу с ограниченной ответственностью</w:t>
      </w:r>
      <w:r w:rsidR="00081B0D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FD4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«СМС.РУ» </w:t>
      </w: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996FD4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7713461582</w:t>
      </w:r>
      <w:r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96FD4" w:rsidRPr="0099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обществу с ограниченной ответственностью «СМС-ЦЕНТР» (ИНН: </w:t>
      </w:r>
      <w:r w:rsidR="00996FD4" w:rsidRPr="00807A91">
        <w:rPr>
          <w:rFonts w:ascii="Times New Roman" w:hAnsi="Times New Roman" w:cs="Times New Roman"/>
          <w:color w:val="35383B"/>
          <w:sz w:val="28"/>
          <w:szCs w:val="28"/>
        </w:rPr>
        <w:t>7724805644)</w:t>
      </w:r>
      <w:r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возможности пользования бонусной программой «Канистра-Бонус», 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Пользователю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подтверждения по СМС, а также рекламной рассылки (если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 такое согласие)</w:t>
      </w:r>
      <w:r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B91B43" w14:textId="72BBC41E" w:rsidR="0044106F" w:rsidRPr="00871825" w:rsidRDefault="0044106F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-даёт согласие на передачу своих персональных данных, а именно фамилии, имени, отчества, номера </w:t>
      </w:r>
      <w:r w:rsidR="0008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контактного </w:t>
      </w:r>
      <w:r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мобильного телефона, адреса электронной почты и даты рождения третьему 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которое является партнёром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который заключен договор коммерческой концессии (франшизы) или иной договор, позволяющий </w:t>
      </w:r>
      <w:r w:rsid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7A91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артнёру 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деятельность</w:t>
      </w:r>
      <w:r w:rsidR="00807A91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товарным знаком «</w:t>
      </w:r>
      <w:r w:rsidR="00DA442A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КАНИСТРАОЙЛ</w:t>
      </w:r>
      <w:r w:rsidR="00807A91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6FD4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A91"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тех же целей и по тем же принципам, что указаны в настоящем согласии для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07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57BE45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Пользователь выражает свое согласие на обработку его персональных данных, а именно на автоматизированную, а также без использования средств автоматизации обработку, в том числе сбор, запись, систематизацию, накопление, хранение, обновление,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изменение, извлечение, использование, распространение, передачу, доступ, предоставление, обезличивание, блокирование, удаление, уничтожение своих персональных данных.</w:t>
      </w:r>
    </w:p>
    <w:p w14:paraId="3F2B2A3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Давая такое согласие, Пользователь подтверждает, что он действует свободно, своей волей и в своем интересе.</w:t>
      </w:r>
    </w:p>
    <w:p w14:paraId="760069C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Согласие Пользователя на обработку персональных данных является конкретным, информированным и сознательным.</w:t>
      </w:r>
    </w:p>
    <w:p w14:paraId="08E80983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данных, разрешенных </w:t>
      </w:r>
      <w:r w:rsidR="007C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Пользователем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распространения, оформляется отдельно от иных согласий </w:t>
      </w:r>
      <w:r w:rsidR="007C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его персональных данных. Оператор обязан обеспечить </w:t>
      </w:r>
      <w:r w:rsidR="007C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Пользователю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</w:t>
      </w:r>
      <w:r w:rsidR="007C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Пользователем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распространения.</w:t>
      </w:r>
    </w:p>
    <w:p w14:paraId="48C19BDD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данных, разрешенных </w:t>
      </w:r>
      <w:r w:rsidR="007C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Пользователем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46854CB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Под персональными данными подразумевается любая информация личного характера, позволяющая установить личность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такая как:</w:t>
      </w:r>
    </w:p>
    <w:p w14:paraId="02DDFE9A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197D0ACD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14:paraId="6D141E6F" w14:textId="1C2E002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</w:t>
      </w:r>
      <w:r w:rsidR="0008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мобильного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081B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E06F80" w14:textId="77777777" w:rsidR="004935E9" w:rsidRDefault="00F2107A" w:rsidP="004935E9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</w:t>
      </w:r>
      <w:r w:rsidR="004935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225FFC" w14:textId="71190FF9" w:rsidR="004935E9" w:rsidRDefault="004935E9" w:rsidP="004935E9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файлы-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cookie</w:t>
      </w:r>
      <w:r w:rsidR="000C36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86C11C" w14:textId="39CCECA0" w:rsidR="000C36CA" w:rsidRPr="004935E9" w:rsidRDefault="000C36CA" w:rsidP="004935E9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 нахождения.</w:t>
      </w:r>
    </w:p>
    <w:p w14:paraId="19C92243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обрабатывает и использует персональные данные Пользователя в целях:</w:t>
      </w:r>
    </w:p>
    <w:p w14:paraId="54342467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идентификации Пользователя, зарегистрированного на сайте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оформления заказа и (или) заключения договора купли-продажи товара дистанционным способом с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6568D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Пользователю доступа к персонализированным ресурсам сайта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750A9B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установления с Пользователем обратной связи, включая направление уведомлений, запросов, касающихся использования сайта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оказания услуг, обработки запросов и заявок от Пользователя;</w:t>
      </w:r>
    </w:p>
    <w:p w14:paraId="45249CD2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учетной записи для совершения покупок;</w:t>
      </w:r>
    </w:p>
    <w:p w14:paraId="28A10D31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уведомления Пользователя сайта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заказа;</w:t>
      </w:r>
    </w:p>
    <w:p w14:paraId="4583CFAA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предоставления Пользователю эффективной клиентской и технической поддержки при возникновении проблем, связанных с использованием сайта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C295C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Пользователю обновлений продукции, специальных предложений, информации о ценах, новостной рассылки и иных сведений от имени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 имени партнеров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F9F2FF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рекламной деятельности</w:t>
      </w:r>
      <w:r w:rsidR="00450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рекламной рассылки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EC27E2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доступа к бонусной программе «</w:t>
      </w:r>
      <w:r w:rsidR="00DA442A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КАНИСТРА-БОНУС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8C2DDB3" w14:textId="77777777" w:rsidR="00F2107A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начисление, возврат и иные действия с бонусами в рамках бонусной программы, «Канистра-Бонус»</w:t>
      </w:r>
      <w:r w:rsidR="004935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BFD246" w14:textId="77777777" w:rsidR="004935E9" w:rsidRPr="00871825" w:rsidRDefault="004935E9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событий на сайте.</w:t>
      </w:r>
    </w:p>
    <w:p w14:paraId="17F2B4C1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Пользователь вправе в любой момент изменить (обновить, дополнить) предоставленную им персональную информацию в личном кабинете в части Ф. И. О., номера телефона, адреса электронной почты, пароля, адреса для доставки заказов.</w:t>
      </w:r>
    </w:p>
    <w:p w14:paraId="550D041D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проверяет достоверность предоставленной Пользователем персональной информации и не осуществляет контроль её актуальности.</w:t>
      </w:r>
    </w:p>
    <w:p w14:paraId="6F63A89F" w14:textId="77777777" w:rsidR="00F2107A" w:rsidRPr="00871825" w:rsidRDefault="00A45E69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2107A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исходит из того, что Пользователь предоставляет достоверную персональную информацию и поддерживает эту информацию в актуальном состоянии.</w:t>
      </w:r>
    </w:p>
    <w:p w14:paraId="5D48BEAA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ответственность, а также возможные последствия предоставления недостоверной или неактуальной персональной информации несёт Пользователь.</w:t>
      </w:r>
    </w:p>
    <w:p w14:paraId="4AC776F8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Пользователь вправе отказаться от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направив соответствующее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любым доступным способом и убедившись в его получении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2BE18E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Персональные данные Пользователя хранятся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могут храниться на материальных носителях (бумажный документ), с использованием неавтоматизированной обработки персональных данных.</w:t>
      </w:r>
    </w:p>
    <w:p w14:paraId="6B790024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принимать все необходимые меры для защиты персональных данных Пользователя, предусмотренные действующи</w:t>
      </w:r>
      <w:bookmarkStart w:id="0" w:name="_GoBack"/>
      <w:bookmarkEnd w:id="0"/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законодательством в области защиты персональных данных.</w:t>
      </w:r>
    </w:p>
    <w:p w14:paraId="1C075313" w14:textId="527579C6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соблюдать конфиденциальность персональных данных - не раскрывать третьим лицам и не распр</w:t>
      </w:r>
      <w:r w:rsidRPr="00B36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остранять персональные данные без согласия Пользователя, если иное не предусмотрено </w:t>
      </w:r>
      <w:hyperlink r:id="rId6" w:history="1">
        <w:r w:rsidRPr="00B364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B3647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27 июля 2006 г. N 152-ФЗ «О персональных данных»</w:t>
      </w:r>
      <w:r w:rsidR="000C36CA" w:rsidRPr="00B3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настоящим соглашением</w:t>
      </w:r>
      <w:r w:rsidRPr="00B36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ACC41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Пользователь вправе отказаться от подтверждения соглашения, в случае если какое-либо условие является для Пользователя неприемлемым.</w:t>
      </w:r>
    </w:p>
    <w:p w14:paraId="194AB6FA" w14:textId="77777777" w:rsidR="00F2107A" w:rsidRPr="00871825" w:rsidRDefault="00F2107A" w:rsidP="00DE38AC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 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персональные данные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 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срока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действующим законодательством, если такой срок не установлен, то в течение срока, необходимого для обработки персональных данных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7</w:t>
      </w:r>
      <w:r w:rsidR="004501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209F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7187D0" w14:textId="1861D33A" w:rsidR="00F2107A" w:rsidRPr="00EF207A" w:rsidRDefault="00F2107A" w:rsidP="00EF207A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вносить изменения в настоящее соглашение. Новая редакция соглашения вступает в силу с момента её размещения на сайте </w:t>
      </w:r>
      <w:r w:rsidR="00A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182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sectPr w:rsidR="00F2107A" w:rsidRPr="00EF207A" w:rsidSect="006B486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8F474" w16cex:dateUtc="2025-12-26T07:48:00Z"/>
  <w16cex:commentExtensible w16cex:durableId="2CF90636" w16cex:dateUtc="2025-12-26T09:03:00Z"/>
  <w16cex:commentExtensible w16cex:durableId="2CF8F4C2" w16cex:dateUtc="2025-12-26T07:49:00Z"/>
  <w16cex:commentExtensible w16cex:durableId="2CF90714" w16cex:dateUtc="2025-12-26T09:07:00Z"/>
  <w16cex:commentExtensible w16cex:durableId="2CF90828" w16cex:dateUtc="2025-12-26T09:12:00Z"/>
  <w16cex:commentExtensible w16cex:durableId="2CF90976" w16cex:dateUtc="2025-12-26T09:17:00Z"/>
  <w16cex:commentExtensible w16cex:durableId="2CF90CA3" w16cex:dateUtc="2025-12-26T09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E5D"/>
    <w:multiLevelType w:val="multilevel"/>
    <w:tmpl w:val="2E6A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E07A4"/>
    <w:multiLevelType w:val="multilevel"/>
    <w:tmpl w:val="AA7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0246C2"/>
    <w:multiLevelType w:val="multilevel"/>
    <w:tmpl w:val="7A2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7A"/>
    <w:rsid w:val="00081B0D"/>
    <w:rsid w:val="000C36CA"/>
    <w:rsid w:val="001C4E0C"/>
    <w:rsid w:val="00202015"/>
    <w:rsid w:val="0044106F"/>
    <w:rsid w:val="00447775"/>
    <w:rsid w:val="00450188"/>
    <w:rsid w:val="00451DE9"/>
    <w:rsid w:val="004935E9"/>
    <w:rsid w:val="004B0AD3"/>
    <w:rsid w:val="005A42BA"/>
    <w:rsid w:val="006B486C"/>
    <w:rsid w:val="00765E4D"/>
    <w:rsid w:val="007C574B"/>
    <w:rsid w:val="007D22E5"/>
    <w:rsid w:val="00807A91"/>
    <w:rsid w:val="00814941"/>
    <w:rsid w:val="0083209F"/>
    <w:rsid w:val="008571ED"/>
    <w:rsid w:val="00871825"/>
    <w:rsid w:val="00996FD4"/>
    <w:rsid w:val="00A45E69"/>
    <w:rsid w:val="00B3647D"/>
    <w:rsid w:val="00B5348F"/>
    <w:rsid w:val="00C55DD9"/>
    <w:rsid w:val="00C82A61"/>
    <w:rsid w:val="00D30C6E"/>
    <w:rsid w:val="00DA1CBE"/>
    <w:rsid w:val="00DA442A"/>
    <w:rsid w:val="00DA7C76"/>
    <w:rsid w:val="00DE38AC"/>
    <w:rsid w:val="00E252E7"/>
    <w:rsid w:val="00EF207A"/>
    <w:rsid w:val="00F2107A"/>
    <w:rsid w:val="00FA1C7A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06BF"/>
  <w15:chartTrackingRefBased/>
  <w15:docId w15:val="{74065B59-201D-48F0-B5A4-F97C5858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2107A"/>
    <w:rPr>
      <w:color w:val="0000FF"/>
      <w:u w:val="single"/>
    </w:rPr>
  </w:style>
  <w:style w:type="character" w:customStyle="1" w:styleId="name">
    <w:name w:val="name"/>
    <w:basedOn w:val="a0"/>
    <w:rsid w:val="00F2107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10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10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10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107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">
    <w:name w:val="count"/>
    <w:basedOn w:val="a0"/>
    <w:rsid w:val="00F2107A"/>
  </w:style>
  <w:style w:type="paragraph" w:customStyle="1" w:styleId="full">
    <w:name w:val="full"/>
    <w:basedOn w:val="a"/>
    <w:rsid w:val="00F2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item-name">
    <w:name w:val="breadcrumbs__item-name"/>
    <w:basedOn w:val="a0"/>
    <w:rsid w:val="00F2107A"/>
  </w:style>
  <w:style w:type="paragraph" w:styleId="a4">
    <w:name w:val="Normal (Web)"/>
    <w:basedOn w:val="a"/>
    <w:uiPriority w:val="99"/>
    <w:semiHidden/>
    <w:unhideWhenUsed/>
    <w:rsid w:val="00F2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B0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B0A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B0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B0A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B0AD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C36C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C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7322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633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0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520542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61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8626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4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3240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12314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9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5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4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927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9944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2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4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0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86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855630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9308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861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5904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81391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2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8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3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5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uto"/>
                  </w:divBdr>
                  <w:divsChild>
                    <w:div w:id="4007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9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471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566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9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6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73257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2544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6725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4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0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6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96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948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664977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22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6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4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8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3298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12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8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711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54946">
                                      <w:marLeft w:val="-315"/>
                                      <w:marRight w:val="-3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3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73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43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002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54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4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43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5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1842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4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3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75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6581">
                                                      <w:marLeft w:val="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3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547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0569735">
                              <w:marLeft w:val="19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919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937336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14696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s://kanistraoil.ru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Пользователь5</dc:creator>
  <cp:keywords/>
  <dc:description/>
  <cp:lastModifiedBy>Пользователь5</cp:lastModifiedBy>
  <cp:revision>22</cp:revision>
  <dcterms:created xsi:type="dcterms:W3CDTF">2025-11-25T11:48:00Z</dcterms:created>
  <dcterms:modified xsi:type="dcterms:W3CDTF">2025-12-29T11:48:00Z</dcterms:modified>
</cp:coreProperties>
</file>